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5" w:rsidRDefault="00E73E49" w:rsidP="00F74BB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222FE1" w:rsidP="00F74BB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</w:t>
      </w:r>
      <w:r w:rsidR="006B3F9C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-202</w:t>
      </w:r>
      <w:r w:rsidR="006B3F9C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 xml:space="preserve"> DÖNEMİ İŞVEREN SORUMLULUK, MADDİ HASARLAR ALL RİSK</w:t>
      </w:r>
      <w:r w:rsidR="002C156C">
        <w:rPr>
          <w:rFonts w:eastAsia="Times New Roman" w:cstheme="minorHAnsi"/>
          <w:b/>
        </w:rPr>
        <w:t>,</w:t>
      </w:r>
      <w:r w:rsidR="0076763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E73E49" w:rsidRPr="008C7972" w:rsidRDefault="00E73E49" w:rsidP="00E73E49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7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E73E49" w:rsidRPr="003513AA" w:rsidRDefault="00E73E49" w:rsidP="00E73E49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75A3B" w:rsidRPr="00F74BB5" w:rsidRDefault="000B749E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 xml:space="preserve">, 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</w:t>
      </w:r>
      <w:r w:rsidR="006B3F9C">
        <w:rPr>
          <w:rFonts w:cstheme="minorHAnsi"/>
        </w:rPr>
        <w:t>1</w:t>
      </w:r>
      <w:r w:rsidRPr="00222FE1">
        <w:rPr>
          <w:rFonts w:cstheme="minorHAnsi"/>
        </w:rPr>
        <w:t>-202</w:t>
      </w:r>
      <w:r w:rsidR="006B3F9C">
        <w:rPr>
          <w:rFonts w:cstheme="minorHAnsi"/>
        </w:rPr>
        <w:t>2</w:t>
      </w:r>
      <w:r w:rsidRPr="00222FE1">
        <w:rPr>
          <w:rFonts w:cstheme="minorHAnsi"/>
        </w:rPr>
        <w:t xml:space="preserve">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</w:p>
    <w:p w:rsidR="006B3F9C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E73E49">
        <w:rPr>
          <w:rFonts w:cstheme="minorHAnsi"/>
        </w:rPr>
        <w:t>BİNGÖL, ELAZIĞ, MALATYA, TUNCELİ</w:t>
      </w:r>
    </w:p>
    <w:tbl>
      <w:tblPr>
        <w:tblW w:w="1429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  <w:gridCol w:w="3315"/>
      </w:tblGrid>
      <w:tr w:rsidR="006B3F9C" w:rsidRPr="00222FE1" w:rsidTr="00F74BB5">
        <w:trPr>
          <w:trHeight w:val="6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9C" w:rsidRPr="00222FE1" w:rsidRDefault="006B3F9C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111" w:tblpY="157"/>
        <w:tblW w:w="8342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2141"/>
        <w:gridCol w:w="2023"/>
      </w:tblGrid>
      <w:tr w:rsidR="00222FE1" w:rsidTr="00F74BB5">
        <w:trPr>
          <w:cantSplit/>
          <w:trHeight w:val="29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F74BB5">
        <w:trPr>
          <w:cantSplit/>
          <w:trHeight w:val="100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E73E49" w:rsidP="00F74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FIRAT</w:t>
            </w:r>
            <w:r w:rsidR="00222FE1">
              <w:rPr>
                <w:rFonts w:cstheme="minorHAnsi"/>
              </w:rPr>
              <w:t xml:space="preserve"> EDAŞ İŞVEREN SORUMLULUK, MADDİ HASARLAR ALL RİSK VE ÜÇÜNCÜ ŞAHIS SORUMLULUK SİGORTA İHALESİ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D5014B" w:rsidP="00F74B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.202</w:t>
            </w: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D5014B" w:rsidP="00F74B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.202</w:t>
            </w:r>
            <w:r w:rsidR="00F74BB5"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F74BB5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</w:tr>
    </w:tbl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F74BB5">
        <w:rPr>
          <w:rFonts w:cstheme="minorHAnsi"/>
          <w:b/>
        </w:rPr>
        <w:t>07.12.2021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 xml:space="preserve">Kapalı zarf toplam teklif bedelinin </w:t>
      </w:r>
      <w:proofErr w:type="gramStart"/>
      <w:r w:rsidR="00222FE1" w:rsidRPr="003513AA">
        <w:rPr>
          <w:rFonts w:cstheme="minorHAnsi"/>
          <w:b/>
        </w:rPr>
        <w:t>% 3</w:t>
      </w:r>
      <w:proofErr w:type="gramEnd"/>
      <w:r w:rsidR="00222FE1" w:rsidRPr="003513AA">
        <w:rPr>
          <w:rFonts w:cstheme="minorHAnsi"/>
          <w:b/>
        </w:rPr>
        <w:t xml:space="preserve">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  <w:r w:rsidR="00D356EF">
        <w:rPr>
          <w:rFonts w:cstheme="minorHAnsi"/>
        </w:rPr>
        <w:t xml:space="preserve"> </w:t>
      </w:r>
      <w:r w:rsidR="00ED4ED1" w:rsidRPr="00222FE1">
        <w:rPr>
          <w:rFonts w:cstheme="minorHAnsi"/>
        </w:rPr>
        <w:t>Diğer hususlar idari şartnamede belirtilmiştir.</w:t>
      </w:r>
    </w:p>
    <w:p w:rsidR="001B70DD" w:rsidRPr="00222FE1" w:rsidRDefault="008E3E2E" w:rsidP="00D356EF">
      <w:pPr>
        <w:rPr>
          <w:rFonts w:cstheme="minorHAnsi"/>
        </w:rPr>
      </w:pPr>
      <w:r>
        <w:rPr>
          <w:rFonts w:cstheme="minorHAnsi"/>
        </w:rPr>
        <w:t>Fırat</w:t>
      </w:r>
      <w:r w:rsidR="00963341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bookmarkStart w:id="0" w:name="_GoBack"/>
      <w:bookmarkEnd w:id="0"/>
      <w:r w:rsidR="00963341" w:rsidRPr="003513AA">
        <w:rPr>
          <w:rFonts w:cstheme="minorHAnsi"/>
        </w:rPr>
        <w:t xml:space="preserve"> Elektrik Dağıtım A.Ş. </w:t>
      </w:r>
      <w:proofErr w:type="spellStart"/>
      <w:r w:rsidR="00963341" w:rsidRPr="003513AA">
        <w:rPr>
          <w:rFonts w:cstheme="minorHAnsi"/>
        </w:rPr>
        <w:t>Satınalma</w:t>
      </w:r>
      <w:proofErr w:type="spellEnd"/>
      <w:r w:rsidR="00963341" w:rsidRPr="003513AA">
        <w:rPr>
          <w:rFonts w:cstheme="minorHAnsi"/>
        </w:rPr>
        <w:t>- Satma ve İhale Prosedürleri ve Resmi Gazetede yayınlanan güncel ELEKTRİK DAĞITIM ŞİRKETLERİNİN SATIN ALMA-SATMA VE İHALE PROSEDÜRLERİNİN HAZIRLANMASI VE UYGULANMASI YÖNETMELİĞİ’ ne göre yapılacaktır.</w:t>
      </w: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361CF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6B3F9C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E3E2E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356EF"/>
    <w:rsid w:val="00D441D5"/>
    <w:rsid w:val="00D5014B"/>
    <w:rsid w:val="00D5247C"/>
    <w:rsid w:val="00D53BFD"/>
    <w:rsid w:val="00D54977"/>
    <w:rsid w:val="00D65228"/>
    <w:rsid w:val="00DA637F"/>
    <w:rsid w:val="00DB33C2"/>
    <w:rsid w:val="00DE1109"/>
    <w:rsid w:val="00DF323D"/>
    <w:rsid w:val="00E0154A"/>
    <w:rsid w:val="00E02B0D"/>
    <w:rsid w:val="00E02E95"/>
    <w:rsid w:val="00E1478D"/>
    <w:rsid w:val="00E3571D"/>
    <w:rsid w:val="00E3657C"/>
    <w:rsid w:val="00E628FF"/>
    <w:rsid w:val="00E73E49"/>
    <w:rsid w:val="00E937DB"/>
    <w:rsid w:val="00ED471D"/>
    <w:rsid w:val="00ED4ED1"/>
    <w:rsid w:val="00EE43F3"/>
    <w:rsid w:val="00F072A2"/>
    <w:rsid w:val="00F261CF"/>
    <w:rsid w:val="00F26E1C"/>
    <w:rsid w:val="00F37C25"/>
    <w:rsid w:val="00F41F09"/>
    <w:rsid w:val="00F74BB5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B5A5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38C8-C3BF-465E-9E42-0135AF3D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GUVEN MINDIZ</cp:lastModifiedBy>
  <cp:revision>14</cp:revision>
  <dcterms:created xsi:type="dcterms:W3CDTF">2020-11-25T08:07:00Z</dcterms:created>
  <dcterms:modified xsi:type="dcterms:W3CDTF">2021-11-22T08:42:00Z</dcterms:modified>
</cp:coreProperties>
</file>